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6B4C42C" w14:textId="2F56DAA6" w:rsidR="002F5380" w:rsidRPr="002F5380" w:rsidRDefault="00012A66" w:rsidP="002F5380">
      <w:pPr>
        <w:spacing w:after="0" w:line="240" w:lineRule="auto"/>
        <w:rPr>
          <w:rFonts w:ascii="Arial" w:eastAsia="Calibri" w:hAnsi="Arial" w:cs="Arial"/>
          <w:bCs/>
          <w:color w:val="7030A0"/>
          <w:sz w:val="18"/>
          <w:szCs w:val="18"/>
        </w:rPr>
      </w:pPr>
      <w:r w:rsidRPr="00845C34">
        <w:rPr>
          <w:rFonts w:ascii="Arial" w:eastAsia="Times New Roman" w:hAnsi="Arial" w:cs="Arial"/>
          <w:b/>
          <w:bCs/>
          <w:color w:val="7030A0"/>
        </w:rPr>
        <w:t>FOR IMMEDIATE RELEASE</w:t>
      </w:r>
      <w:r w:rsidRPr="00845C34">
        <w:rPr>
          <w:rFonts w:ascii="Arial" w:eastAsia="Calibri" w:hAnsi="Arial" w:cs="Arial"/>
          <w:bCs/>
          <w:color w:val="7030A0"/>
          <w:sz w:val="18"/>
          <w:szCs w:val="18"/>
        </w:rPr>
        <w:t xml:space="preserve"> </w:t>
      </w:r>
      <w:r w:rsidRPr="00845C34">
        <w:rPr>
          <w:rFonts w:ascii="Arial" w:eastAsia="Calibri" w:hAnsi="Arial" w:cs="Arial"/>
          <w:bCs/>
          <w:color w:val="7030A0"/>
          <w:sz w:val="18"/>
          <w:szCs w:val="18"/>
        </w:rPr>
        <w:tab/>
      </w:r>
      <w:r w:rsidRPr="00845C34">
        <w:rPr>
          <w:rFonts w:ascii="Arial" w:eastAsia="Calibri" w:hAnsi="Arial" w:cs="Arial"/>
          <w:bCs/>
          <w:color w:val="7030A0"/>
          <w:sz w:val="18"/>
          <w:szCs w:val="18"/>
        </w:rPr>
        <w:tab/>
      </w:r>
      <w:r w:rsidRPr="00845C34">
        <w:rPr>
          <w:rFonts w:ascii="Arial" w:eastAsia="Calibri" w:hAnsi="Arial" w:cs="Arial"/>
          <w:bCs/>
          <w:color w:val="7030A0"/>
          <w:sz w:val="18"/>
          <w:szCs w:val="18"/>
        </w:rPr>
        <w:tab/>
      </w:r>
      <w:r w:rsidRPr="00845C34">
        <w:rPr>
          <w:rFonts w:ascii="Arial" w:eastAsia="Calibri" w:hAnsi="Arial" w:cs="Arial"/>
          <w:bCs/>
          <w:color w:val="7030A0"/>
          <w:sz w:val="18"/>
          <w:szCs w:val="18"/>
        </w:rPr>
        <w:tab/>
      </w:r>
      <w:r w:rsidRPr="00845C34">
        <w:rPr>
          <w:rFonts w:ascii="Arial" w:eastAsia="Calibri" w:hAnsi="Arial" w:cs="Arial"/>
          <w:bCs/>
          <w:color w:val="7030A0"/>
          <w:sz w:val="18"/>
          <w:szCs w:val="18"/>
        </w:rPr>
        <w:tab/>
      </w:r>
      <w:r w:rsidRPr="00845C34">
        <w:rPr>
          <w:rFonts w:ascii="Arial" w:eastAsia="Calibri" w:hAnsi="Arial" w:cs="Arial"/>
          <w:bCs/>
          <w:color w:val="7030A0"/>
          <w:sz w:val="18"/>
          <w:szCs w:val="18"/>
        </w:rPr>
        <w:tab/>
      </w:r>
      <w:r w:rsidRPr="00845C34">
        <w:rPr>
          <w:rFonts w:ascii="Arial" w:eastAsia="Calibri" w:hAnsi="Arial" w:cs="Arial"/>
          <w:bCs/>
          <w:color w:val="7030A0"/>
          <w:sz w:val="18"/>
          <w:szCs w:val="18"/>
        </w:rPr>
        <w:tab/>
      </w:r>
      <w:r w:rsidR="006862ED" w:rsidRPr="00845C34">
        <w:rPr>
          <w:rFonts w:ascii="Arial" w:eastAsia="Calibri" w:hAnsi="Arial" w:cs="Arial"/>
          <w:bCs/>
          <w:color w:val="7030A0"/>
          <w:sz w:val="18"/>
          <w:szCs w:val="18"/>
        </w:rPr>
        <w:t>Oct</w:t>
      </w:r>
      <w:r w:rsidR="00015C7C">
        <w:rPr>
          <w:rFonts w:ascii="Arial" w:eastAsia="Calibri" w:hAnsi="Arial" w:cs="Arial"/>
          <w:bCs/>
          <w:color w:val="7030A0"/>
          <w:sz w:val="18"/>
          <w:szCs w:val="18"/>
        </w:rPr>
        <w:t>ober</w:t>
      </w:r>
      <w:r w:rsidR="00FB57E9" w:rsidRPr="00845C34">
        <w:rPr>
          <w:rFonts w:ascii="Arial" w:eastAsia="Calibri" w:hAnsi="Arial" w:cs="Arial"/>
          <w:bCs/>
          <w:color w:val="7030A0"/>
          <w:sz w:val="18"/>
          <w:szCs w:val="18"/>
        </w:rPr>
        <w:t xml:space="preserve"> </w:t>
      </w:r>
      <w:r w:rsidR="006862ED" w:rsidRPr="00845C34">
        <w:rPr>
          <w:rFonts w:ascii="Arial" w:eastAsia="Calibri" w:hAnsi="Arial" w:cs="Arial"/>
          <w:bCs/>
          <w:color w:val="7030A0"/>
          <w:sz w:val="18"/>
          <w:szCs w:val="18"/>
        </w:rPr>
        <w:t>1</w:t>
      </w:r>
      <w:r w:rsidR="00015C7C">
        <w:rPr>
          <w:rFonts w:ascii="Arial" w:eastAsia="Calibri" w:hAnsi="Arial" w:cs="Arial"/>
          <w:bCs/>
          <w:color w:val="7030A0"/>
          <w:sz w:val="18"/>
          <w:szCs w:val="18"/>
        </w:rPr>
        <w:t>6</w:t>
      </w:r>
      <w:r w:rsidR="00FB57E9" w:rsidRPr="00845C34">
        <w:rPr>
          <w:rFonts w:ascii="Arial" w:eastAsia="Calibri" w:hAnsi="Arial" w:cs="Arial"/>
          <w:bCs/>
          <w:color w:val="7030A0"/>
          <w:sz w:val="18"/>
          <w:szCs w:val="18"/>
        </w:rPr>
        <w:t>, 202</w:t>
      </w:r>
      <w:r w:rsidR="00845C34" w:rsidRPr="00845C34">
        <w:rPr>
          <w:rFonts w:ascii="Arial" w:eastAsia="Calibri" w:hAnsi="Arial" w:cs="Arial"/>
          <w:bCs/>
          <w:color w:val="7030A0"/>
          <w:sz w:val="18"/>
          <w:szCs w:val="18"/>
        </w:rPr>
        <w:t>6</w:t>
      </w:r>
      <w:r w:rsidR="002F5380">
        <w:rPr>
          <w:rFonts w:ascii="Arial" w:eastAsia="Calibri" w:hAnsi="Arial" w:cs="Arial"/>
          <w:bCs/>
          <w:color w:val="7030A0"/>
          <w:sz w:val="18"/>
          <w:szCs w:val="18"/>
        </w:rPr>
        <w:br/>
      </w:r>
      <w:r w:rsidR="002F5380" w:rsidRPr="002E19F0">
        <w:rPr>
          <w:rFonts w:ascii="Arial" w:eastAsia="Times New Roman" w:hAnsi="Arial" w:cs="Arial"/>
          <w:color w:val="000000"/>
        </w:rPr>
        <w:br/>
      </w:r>
      <w:r w:rsidR="002F5380" w:rsidRPr="002E19F0">
        <w:rPr>
          <w:rFonts w:ascii="Arial" w:hAnsi="Arial" w:cs="Arial"/>
          <w:b/>
          <w:bCs/>
          <w:sz w:val="18"/>
          <w:szCs w:val="18"/>
          <w:lang w:val="es-ES"/>
        </w:rPr>
        <w:t>Ashley Potter</w:t>
      </w:r>
    </w:p>
    <w:p w14:paraId="4FD690D8" w14:textId="77777777" w:rsidR="002F5380" w:rsidRPr="002E19F0" w:rsidRDefault="002F5380" w:rsidP="002F5380">
      <w:pPr>
        <w:spacing w:after="0" w:line="240" w:lineRule="auto"/>
        <w:rPr>
          <w:rFonts w:ascii="Arial" w:hAnsi="Arial" w:cs="Arial"/>
          <w:sz w:val="18"/>
          <w:szCs w:val="18"/>
          <w:lang w:val="es-ES"/>
        </w:rPr>
      </w:pPr>
      <w:r w:rsidRPr="002E19F0">
        <w:rPr>
          <w:rFonts w:ascii="Arial" w:hAnsi="Arial" w:cs="Arial"/>
          <w:sz w:val="18"/>
          <w:szCs w:val="18"/>
        </w:rPr>
        <w:t>Communications Manager</w:t>
      </w:r>
      <w:r w:rsidRPr="002E19F0">
        <w:rPr>
          <w:rFonts w:ascii="Arial" w:hAnsi="Arial" w:cs="Arial"/>
          <w:sz w:val="18"/>
          <w:szCs w:val="18"/>
          <w:lang w:val="es-ES"/>
        </w:rPr>
        <w:t>, GRTC</w:t>
      </w:r>
      <w:r w:rsidRPr="002E19F0">
        <w:rPr>
          <w:rFonts w:ascii="Arial" w:hAnsi="Arial" w:cs="Arial"/>
          <w:sz w:val="18"/>
          <w:szCs w:val="18"/>
          <w:lang w:val="es-ES"/>
        </w:rPr>
        <w:br/>
      </w:r>
      <w:r w:rsidRPr="002E19F0">
        <w:rPr>
          <w:rFonts w:ascii="Arial" w:hAnsi="Arial" w:cs="Arial"/>
          <w:sz w:val="18"/>
          <w:szCs w:val="18"/>
        </w:rPr>
        <w:t>804-516-4148</w:t>
      </w:r>
    </w:p>
    <w:p w14:paraId="757F8588" w14:textId="1F01747B" w:rsidR="002F5380" w:rsidRPr="002E19F0" w:rsidRDefault="00CC7A21" w:rsidP="002F5380">
      <w:pPr>
        <w:spacing w:after="0" w:line="240" w:lineRule="auto"/>
        <w:rPr>
          <w:rFonts w:ascii="Arial" w:hAnsi="Arial" w:cs="Arial"/>
          <w:sz w:val="18"/>
          <w:szCs w:val="18"/>
          <w:lang w:val="es-ES"/>
        </w:rPr>
      </w:pPr>
      <w:hyperlink r:id="rId8" w:history="1">
        <w:r w:rsidR="002F5380" w:rsidRPr="00CC7A21">
          <w:rPr>
            <w:rStyle w:val="Hyperlink"/>
            <w:rFonts w:ascii="Arial" w:hAnsi="Arial" w:cs="Arial"/>
            <w:sz w:val="18"/>
            <w:szCs w:val="18"/>
            <w:lang w:val="es-ES"/>
          </w:rPr>
          <w:t>ash</w:t>
        </w:r>
        <w:proofErr w:type="spellStart"/>
        <w:r w:rsidR="002F5380" w:rsidRPr="00CC7A21">
          <w:rPr>
            <w:rStyle w:val="Hyperlink"/>
            <w:rFonts w:ascii="Arial" w:hAnsi="Arial" w:cs="Arial"/>
            <w:sz w:val="18"/>
            <w:szCs w:val="18"/>
            <w:lang w:val="es-ES"/>
          </w:rPr>
          <w:t>ley.potter@rid</w:t>
        </w:r>
        <w:proofErr w:type="spellEnd"/>
        <w:r w:rsidR="002F5380" w:rsidRPr="00CC7A21">
          <w:rPr>
            <w:rStyle w:val="Hyperlink"/>
            <w:rFonts w:ascii="Arial" w:hAnsi="Arial" w:cs="Arial"/>
            <w:sz w:val="18"/>
            <w:szCs w:val="18"/>
            <w:lang w:val="es-ES"/>
          </w:rPr>
          <w:t>e</w:t>
        </w:r>
        <w:proofErr w:type="spellStart"/>
        <w:r w:rsidR="002F5380" w:rsidRPr="00CC7A21">
          <w:rPr>
            <w:rStyle w:val="Hyperlink"/>
            <w:rFonts w:ascii="Arial" w:hAnsi="Arial" w:cs="Arial"/>
            <w:sz w:val="18"/>
            <w:szCs w:val="18"/>
            <w:lang w:val="es-ES"/>
          </w:rPr>
          <w:t>grtc.com</w:t>
        </w:r>
      </w:hyperlink>
    </w:p>
    <w:p w14:paraId="4C1B65D9" w14:textId="60BFB0FE" w:rsidR="00214ADE" w:rsidRPr="002F5380" w:rsidRDefault="002F5380" w:rsidP="002F5380">
      <w:pPr>
        <w:spacing w:after="0" w:line="240" w:lineRule="auto"/>
        <w:rPr>
          <w:rFonts w:ascii="Arial" w:hAnsi="Arial" w:cs="Arial"/>
          <w:sz w:val="18"/>
          <w:szCs w:val="18"/>
        </w:rPr>
      </w:pPr>
      <w:proofErr w:type="spellEnd"/>
      <w:r>
        <w:rPr>
          <w:rFonts w:ascii="Arial" w:hAnsi="Arial" w:cs="Arial"/>
          <w:b/>
          <w:bCs/>
          <w:sz w:val="18"/>
          <w:szCs w:val="18"/>
        </w:rPr>
        <w:br/>
      </w:r>
      <w:r w:rsidRPr="002E19F0">
        <w:rPr>
          <w:rFonts w:ascii="Arial" w:hAnsi="Arial" w:cs="Arial"/>
          <w:b/>
          <w:bCs/>
          <w:sz w:val="18"/>
          <w:szCs w:val="18"/>
        </w:rPr>
        <w:t>Beth Sanmartin</w:t>
      </w:r>
      <w:r w:rsidRPr="002E19F0">
        <w:rPr>
          <w:rFonts w:ascii="Arial" w:hAnsi="Arial" w:cs="Arial"/>
          <w:sz w:val="18"/>
          <w:szCs w:val="18"/>
        </w:rPr>
        <w:t> </w:t>
      </w:r>
      <w:r w:rsidRPr="002E19F0">
        <w:rPr>
          <w:rFonts w:ascii="Arial" w:hAnsi="Arial" w:cs="Arial"/>
          <w:sz w:val="18"/>
          <w:szCs w:val="18"/>
        </w:rPr>
        <w:br/>
        <w:t>Senior Communications Specialist, Henrico County </w:t>
      </w:r>
      <w:r w:rsidRPr="002E19F0">
        <w:rPr>
          <w:rFonts w:ascii="Arial" w:hAnsi="Arial" w:cs="Arial"/>
          <w:sz w:val="18"/>
          <w:szCs w:val="18"/>
        </w:rPr>
        <w:br/>
        <w:t xml:space="preserve">804-501-4913  </w:t>
      </w:r>
      <w:r w:rsidRPr="002E19F0">
        <w:rPr>
          <w:rFonts w:ascii="Arial" w:hAnsi="Arial" w:cs="Arial"/>
          <w:sz w:val="18"/>
          <w:szCs w:val="18"/>
        </w:rPr>
        <w:br/>
      </w:r>
      <w:hyperlink r:id="rId9" w:history="1">
        <w:r w:rsidR="00CC7A21" w:rsidRPr="00A06526">
          <w:rPr>
            <w:rStyle w:val="Hyperlink"/>
            <w:rFonts w:ascii="Arial" w:hAnsi="Arial" w:cs="Arial"/>
            <w:sz w:val="18"/>
            <w:szCs w:val="18"/>
          </w:rPr>
          <w:t>san082@henrico.gov</w:t>
        </w:r>
      </w:hyperlink>
      <w:r w:rsidRPr="002E19F0">
        <w:rPr>
          <w:rFonts w:ascii="Arial" w:hAnsi="Arial" w:cs="Arial"/>
          <w:sz w:val="18"/>
          <w:szCs w:val="18"/>
        </w:rPr>
        <w:br/>
      </w:r>
    </w:p>
    <w:p w14:paraId="74596B20" w14:textId="234076C1" w:rsidR="007472DF" w:rsidRPr="00A90328" w:rsidRDefault="007472DF" w:rsidP="00033916">
      <w:pPr>
        <w:pStyle w:val="NormalWeb"/>
        <w:spacing w:line="240" w:lineRule="auto"/>
        <w:jc w:val="center"/>
        <w:rPr>
          <w:rFonts w:ascii="Arial" w:eastAsia="Times New Roman" w:hAnsi="Arial" w:cs="Arial"/>
          <w:b/>
          <w:bCs/>
          <w:color w:val="7030A0"/>
          <w:sz w:val="30"/>
          <w:szCs w:val="30"/>
        </w:rPr>
      </w:pPr>
      <w:r w:rsidRPr="00A90328">
        <w:rPr>
          <w:rFonts w:ascii="Arial" w:eastAsia="Times New Roman" w:hAnsi="Arial" w:cs="Arial"/>
          <w:b/>
          <w:bCs/>
          <w:color w:val="7030A0"/>
          <w:sz w:val="30"/>
          <w:szCs w:val="30"/>
        </w:rPr>
        <w:t>GRTC and Henrico County Announce Azalea LINK Expansion into Lakeside</w:t>
      </w:r>
    </w:p>
    <w:p w14:paraId="2BC0A111" w14:textId="244ED088" w:rsidR="00551D84" w:rsidRPr="00A90328" w:rsidRDefault="00551D84" w:rsidP="00033916">
      <w:pPr>
        <w:spacing w:line="240" w:lineRule="auto"/>
        <w:rPr>
          <w:rFonts w:ascii="Arial" w:hAnsi="Arial" w:cs="Arial"/>
          <w:i/>
          <w:iCs/>
        </w:rPr>
      </w:pPr>
      <w:r w:rsidRPr="00A90328">
        <w:rPr>
          <w:rFonts w:ascii="Arial" w:hAnsi="Arial" w:cs="Arial"/>
          <w:i/>
          <w:iCs/>
        </w:rPr>
        <w:t>Expanded microtransit service brings new transit access to Lakeside, reaching 2,100 </w:t>
      </w:r>
      <w:r w:rsidR="00D530ED" w:rsidRPr="00A90328">
        <w:rPr>
          <w:rFonts w:ascii="Arial" w:hAnsi="Arial" w:cs="Arial"/>
          <w:i/>
          <w:iCs/>
        </w:rPr>
        <w:br/>
      </w:r>
      <w:r w:rsidRPr="00A90328">
        <w:rPr>
          <w:rFonts w:ascii="Arial" w:hAnsi="Arial" w:cs="Arial"/>
          <w:i/>
          <w:iCs/>
        </w:rPr>
        <w:t>additional residents and 1,400 jobs beginning October 19.</w:t>
      </w:r>
    </w:p>
    <w:p w14:paraId="492FCACC" w14:textId="37A76453" w:rsidR="007472DF" w:rsidRPr="00A90328" w:rsidRDefault="007472DF" w:rsidP="00033916">
      <w:pPr>
        <w:spacing w:line="240" w:lineRule="auto"/>
        <w:rPr>
          <w:rFonts w:ascii="Arial" w:eastAsia="Times New Roman" w:hAnsi="Arial" w:cs="Arial"/>
          <w:color w:val="000000"/>
        </w:rPr>
      </w:pPr>
      <w:r w:rsidRPr="00A90328">
        <w:rPr>
          <w:rFonts w:ascii="Arial" w:eastAsia="Times New Roman" w:hAnsi="Arial" w:cs="Arial"/>
          <w:color w:val="000000"/>
        </w:rPr>
        <w:t xml:space="preserve">RICHMOND, Va. – </w:t>
      </w:r>
      <w:r w:rsidR="00505390" w:rsidRPr="00A90328">
        <w:rPr>
          <w:rFonts w:ascii="Arial" w:eastAsia="Times New Roman" w:hAnsi="Arial" w:cs="Arial"/>
          <w:color w:val="000000"/>
        </w:rPr>
        <w:t>The Greater Richmond Transit Company</w:t>
      </w:r>
      <w:r w:rsidRPr="00A90328">
        <w:rPr>
          <w:rFonts w:ascii="Arial" w:eastAsia="Times New Roman" w:hAnsi="Arial" w:cs="Arial"/>
          <w:color w:val="000000"/>
        </w:rPr>
        <w:t xml:space="preserve"> and Henrico County are expanding transit access in the Lakeside community with an extension of the Azalea LINK microtransit service area beginning </w:t>
      </w:r>
      <w:r w:rsidR="008B7C47" w:rsidRPr="00A90328">
        <w:rPr>
          <w:rFonts w:ascii="Arial" w:eastAsia="Times New Roman" w:hAnsi="Arial" w:cs="Arial"/>
          <w:color w:val="000000"/>
        </w:rPr>
        <w:t>Monday</w:t>
      </w:r>
      <w:r w:rsidRPr="00A90328">
        <w:rPr>
          <w:rFonts w:ascii="Arial" w:eastAsia="Times New Roman" w:hAnsi="Arial" w:cs="Arial"/>
          <w:color w:val="000000"/>
        </w:rPr>
        <w:t>, October 1</w:t>
      </w:r>
      <w:r w:rsidR="00BC5882" w:rsidRPr="00A90328">
        <w:rPr>
          <w:rFonts w:ascii="Arial" w:eastAsia="Times New Roman" w:hAnsi="Arial" w:cs="Arial"/>
          <w:color w:val="000000"/>
        </w:rPr>
        <w:t>9</w:t>
      </w:r>
      <w:r w:rsidRPr="00A90328">
        <w:rPr>
          <w:rFonts w:ascii="Arial" w:eastAsia="Times New Roman" w:hAnsi="Arial" w:cs="Arial"/>
          <w:color w:val="000000"/>
        </w:rPr>
        <w:t>.</w:t>
      </w:r>
    </w:p>
    <w:p w14:paraId="4983BD64" w14:textId="1AD4495B" w:rsidR="007472DF" w:rsidRPr="00A90328" w:rsidRDefault="007472DF" w:rsidP="00033916">
      <w:pPr>
        <w:spacing w:line="240" w:lineRule="auto"/>
        <w:rPr>
          <w:rFonts w:ascii="Arial" w:eastAsia="Times New Roman" w:hAnsi="Arial" w:cs="Arial"/>
          <w:color w:val="000000"/>
        </w:rPr>
      </w:pPr>
      <w:r w:rsidRPr="00A90328">
        <w:rPr>
          <w:rFonts w:ascii="Arial" w:eastAsia="Times New Roman" w:hAnsi="Arial" w:cs="Arial"/>
          <w:color w:val="000000"/>
        </w:rPr>
        <w:t>The expansion adds approximately one square mile to the existing Azalea LINK zone, bringing public transportation to areas of Lakeside that previously had no GRTC service. The expanded zone will reach approximately 2,100 additional residents and 1,400 job</w:t>
      </w:r>
      <w:r w:rsidR="00104E7A" w:rsidRPr="00A90328">
        <w:rPr>
          <w:rFonts w:ascii="Arial" w:eastAsia="Times New Roman" w:hAnsi="Arial" w:cs="Arial"/>
          <w:color w:val="000000"/>
        </w:rPr>
        <w:t>s</w:t>
      </w:r>
      <w:r w:rsidRPr="00A90328">
        <w:rPr>
          <w:rFonts w:ascii="Arial" w:eastAsia="Times New Roman" w:hAnsi="Arial" w:cs="Arial"/>
          <w:color w:val="000000"/>
        </w:rPr>
        <w:t>.</w:t>
      </w:r>
    </w:p>
    <w:p w14:paraId="5E057187" w14:textId="65108D59" w:rsidR="007472DF" w:rsidRPr="00A90328" w:rsidRDefault="007472DF" w:rsidP="00033916">
      <w:pPr>
        <w:spacing w:line="240" w:lineRule="auto"/>
        <w:rPr>
          <w:rFonts w:ascii="Arial" w:eastAsia="Times New Roman" w:hAnsi="Arial" w:cs="Arial"/>
          <w:color w:val="000000"/>
        </w:rPr>
      </w:pPr>
      <w:r w:rsidRPr="00A90328">
        <w:rPr>
          <w:rFonts w:ascii="Arial" w:eastAsia="Times New Roman" w:hAnsi="Arial" w:cs="Arial"/>
          <w:color w:val="000000"/>
        </w:rPr>
        <w:t>New destinations within the service area include Lewis Ginter Botanical Garden, Bryan Park, Belmont Park, Westminster Canterbur</w:t>
      </w:r>
      <w:r w:rsidR="005101EC" w:rsidRPr="00A90328">
        <w:rPr>
          <w:rFonts w:ascii="Arial" w:eastAsia="Times New Roman" w:hAnsi="Arial" w:cs="Arial"/>
          <w:color w:val="000000"/>
        </w:rPr>
        <w:t>y</w:t>
      </w:r>
      <w:r w:rsidRPr="00A90328">
        <w:rPr>
          <w:rFonts w:ascii="Arial" w:eastAsia="Times New Roman" w:hAnsi="Arial" w:cs="Arial"/>
          <w:color w:val="000000"/>
        </w:rPr>
        <w:t>, Lakeside Senior Living and CSL Plasma.</w:t>
      </w:r>
    </w:p>
    <w:p w14:paraId="3B958802" w14:textId="77777777" w:rsidR="00507BB6" w:rsidRPr="00A90328" w:rsidRDefault="00507BB6" w:rsidP="00507BB6">
      <w:pPr>
        <w:rPr>
          <w:rFonts w:ascii="Arial" w:hAnsi="Arial" w:cs="Arial"/>
        </w:rPr>
      </w:pPr>
      <w:r w:rsidRPr="00A90328">
        <w:rPr>
          <w:rFonts w:ascii="Arial" w:hAnsi="Arial" w:cs="Arial"/>
        </w:rPr>
        <w:t>"We're excited to bring LINK to more of Lakeside, especially to neighborhoods that haven't had access to GRTC service before," said Sheryl Adams, CEO of GRTC. "This expansion is about reaching more people, removing transportation barriers and making it easier for residents to get where they need to go."</w:t>
      </w:r>
    </w:p>
    <w:p w14:paraId="0EBC6914" w14:textId="77777777" w:rsidR="00A90328" w:rsidRPr="00A90328" w:rsidRDefault="00A90328" w:rsidP="00033916">
      <w:pPr>
        <w:spacing w:line="240" w:lineRule="auto"/>
        <w:rPr>
          <w:rFonts w:ascii="Arial" w:hAnsi="Arial" w:cs="Arial"/>
          <w:color w:val="000000"/>
          <w:shd w:val="clear" w:color="auto" w:fill="FFFFFF"/>
        </w:rPr>
      </w:pPr>
      <w:r w:rsidRPr="00A90328">
        <w:rPr>
          <w:rFonts w:ascii="Arial" w:hAnsi="Arial" w:cs="Arial"/>
          <w:color w:val="000000"/>
          <w:shd w:val="clear" w:color="auto" w:fill="FFFFFF"/>
        </w:rPr>
        <w:t>"Connectivity is a significant priority for Henrico County, and our ongoing partnership with GRTC on expansion projects like this one is a testament to that," said Henrico County Board of Supervisors Chair Roscoe D. Cooper III, of the Fairfield District. "</w:t>
      </w:r>
      <w:r w:rsidRPr="00A90328">
        <w:rPr>
          <w:rFonts w:ascii="Arial" w:hAnsi="Arial" w:cs="Arial"/>
          <w:color w:val="000000"/>
        </w:rPr>
        <w:t>The extension of LINK service to the Lakeside area will improve access to jobs and amenities for residents in Fairfield</w:t>
      </w:r>
      <w:r w:rsidRPr="00A90328">
        <w:rPr>
          <w:rFonts w:ascii="Arial" w:hAnsi="Arial" w:cs="Arial"/>
          <w:color w:val="000000"/>
          <w:shd w:val="clear" w:color="auto" w:fill="FFFFFF"/>
        </w:rPr>
        <w:t> and will bring new opportunities for businesses in the area. I'm excited to continue working with GRTC to enhance connectivity for residents and businesses countywide."</w:t>
      </w:r>
    </w:p>
    <w:p w14:paraId="7DEA14B9" w14:textId="63BAC249" w:rsidR="00663BBE" w:rsidRPr="00A90328" w:rsidRDefault="00663BBE" w:rsidP="00033916">
      <w:pPr>
        <w:spacing w:line="240" w:lineRule="auto"/>
        <w:rPr>
          <w:rFonts w:ascii="Arial" w:eastAsia="Times New Roman" w:hAnsi="Arial" w:cs="Arial"/>
          <w:color w:val="000000"/>
        </w:rPr>
      </w:pPr>
      <w:r w:rsidRPr="00A90328">
        <w:rPr>
          <w:rFonts w:ascii="Arial" w:eastAsia="Times New Roman" w:hAnsi="Arial" w:cs="Arial"/>
          <w:color w:val="000000"/>
        </w:rPr>
        <w:t>LINK is GRTC's on-demand microtransit service, providing flexible, curb-to-curb transportation within designated service zones. The service helps expand public transportation access in areas where traditional fixed-route bus service is limited or may not easily reach residents and destinations.</w:t>
      </w:r>
    </w:p>
    <w:p w14:paraId="182A0641" w14:textId="2A39B4A1" w:rsidR="00663BBE" w:rsidRPr="00A90328" w:rsidRDefault="00663BBE" w:rsidP="00033916">
      <w:pPr>
        <w:spacing w:line="240" w:lineRule="auto"/>
        <w:rPr>
          <w:rFonts w:ascii="Arial" w:eastAsia="Times New Roman" w:hAnsi="Arial" w:cs="Arial"/>
          <w:color w:val="000000"/>
        </w:rPr>
      </w:pPr>
      <w:r w:rsidRPr="00A90328">
        <w:rPr>
          <w:rFonts w:ascii="Arial" w:eastAsia="Times New Roman" w:hAnsi="Arial" w:cs="Arial"/>
          <w:color w:val="000000"/>
        </w:rPr>
        <w:t>Riders can book trips by downloading the </w:t>
      </w:r>
      <w:r w:rsidRPr="00A90328">
        <w:rPr>
          <w:rFonts w:ascii="Arial" w:eastAsia="Times New Roman" w:hAnsi="Arial" w:cs="Arial"/>
          <w:i/>
          <w:iCs/>
          <w:color w:val="000000"/>
        </w:rPr>
        <w:t>GRTC On the Go</w:t>
      </w:r>
      <w:r w:rsidRPr="00A90328">
        <w:rPr>
          <w:rFonts w:ascii="Arial" w:eastAsia="Times New Roman" w:hAnsi="Arial" w:cs="Arial"/>
          <w:color w:val="000000"/>
        </w:rPr>
        <w:t xml:space="preserve"> app or by calling GRTC Customer Service at (804) 358-4782. </w:t>
      </w:r>
    </w:p>
    <w:p w14:paraId="1F3EA7A2" w14:textId="5E0A5557" w:rsidR="00663BBE" w:rsidRPr="00A90328" w:rsidRDefault="00663BBE" w:rsidP="00033916">
      <w:pPr>
        <w:spacing w:line="240" w:lineRule="auto"/>
        <w:rPr>
          <w:rFonts w:ascii="Arial" w:eastAsia="Times New Roman" w:hAnsi="Arial" w:cs="Arial"/>
          <w:color w:val="000000"/>
        </w:rPr>
      </w:pPr>
      <w:r w:rsidRPr="00A90328">
        <w:rPr>
          <w:rFonts w:ascii="Arial" w:eastAsia="Times New Roman" w:hAnsi="Arial" w:cs="Arial"/>
          <w:color w:val="000000"/>
        </w:rPr>
        <w:t xml:space="preserve">Azalea LINK operates Monday through Friday from 5 a.m. to 8 p.m. and Saturday from 8 a.m. to 8 p.m. </w:t>
      </w:r>
    </w:p>
    <w:p w14:paraId="41B1B849" w14:textId="18E6D3BB" w:rsidR="00663BBE" w:rsidRPr="00A90328" w:rsidRDefault="00663BBE" w:rsidP="00033916">
      <w:pPr>
        <w:spacing w:line="240" w:lineRule="auto"/>
        <w:rPr>
          <w:rFonts w:ascii="Arial" w:eastAsia="Times New Roman" w:hAnsi="Arial" w:cs="Arial"/>
          <w:color w:val="000000"/>
        </w:rPr>
      </w:pPr>
      <w:r w:rsidRPr="00A90328">
        <w:rPr>
          <w:rFonts w:ascii="Arial" w:eastAsia="Times New Roman" w:hAnsi="Arial" w:cs="Arial"/>
          <w:color w:val="000000"/>
        </w:rPr>
        <w:t>Like all GRTC services, LINK operates under GRTC's Open Access program</w:t>
      </w:r>
      <w:r w:rsidR="00A90328">
        <w:rPr>
          <w:rFonts w:ascii="Arial" w:eastAsia="Times New Roman" w:hAnsi="Arial" w:cs="Arial"/>
          <w:color w:val="000000"/>
        </w:rPr>
        <w:t>.</w:t>
      </w:r>
    </w:p>
    <w:p w14:paraId="7DB8226D" w14:textId="48F2BC1E" w:rsidR="00AA0319" w:rsidRPr="00A90328" w:rsidRDefault="000F571D" w:rsidP="009F6340">
      <w:pPr>
        <w:spacing w:line="240" w:lineRule="auto"/>
        <w:rPr>
          <w:rFonts w:ascii="Arial" w:hAnsi="Arial" w:cs="Arial"/>
        </w:rPr>
      </w:pPr>
      <w:r w:rsidRPr="00A90328">
        <w:rPr>
          <w:rFonts w:ascii="Arial" w:hAnsi="Arial" w:cs="Arial"/>
        </w:rPr>
        <w:t>Riders can learn more about LINK, view the expanded service area and find booking information at </w:t>
      </w:r>
      <w:hyperlink r:id="rId10" w:history="1">
        <w:r w:rsidR="00663BBE" w:rsidRPr="00A90328">
          <w:rPr>
            <w:rStyle w:val="Hyperlink"/>
            <w:rFonts w:ascii="Arial" w:hAnsi="Arial" w:cs="Arial"/>
          </w:rPr>
          <w:t>ridegrtc.com</w:t>
        </w:r>
      </w:hyperlink>
      <w:r w:rsidRPr="00A90328">
        <w:rPr>
          <w:rFonts w:ascii="Arial" w:hAnsi="Arial" w:cs="Arial"/>
        </w:rPr>
        <w:t>.</w:t>
      </w:r>
    </w:p>
    <w:sectPr w:rsidR="00AA0319" w:rsidRPr="00A90328" w:rsidSect="00A90328">
      <w:headerReference w:type="default" r:id="rId11"/>
      <w:footerReference w:type="default" r:id="rId12"/>
      <w:pgSz w:w="12240" w:h="15840"/>
      <w:pgMar w:top="729" w:right="1440" w:bottom="0" w:left="1440" w:header="207" w:footer="21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EEDFBC4" w14:textId="77777777" w:rsidR="003233D5" w:rsidRDefault="003233D5" w:rsidP="00B20655">
      <w:pPr>
        <w:spacing w:after="0" w:line="240" w:lineRule="auto"/>
      </w:pPr>
      <w:r>
        <w:separator/>
      </w:r>
    </w:p>
  </w:endnote>
  <w:endnote w:type="continuationSeparator" w:id="0">
    <w:p w14:paraId="6331640C" w14:textId="77777777" w:rsidR="003233D5" w:rsidRDefault="003233D5" w:rsidP="00B20655">
      <w:pPr>
        <w:spacing w:after="0" w:line="240" w:lineRule="auto"/>
      </w:pPr>
      <w:r>
        <w:continuationSeparator/>
      </w:r>
    </w:p>
  </w:endnote>
  <w:endnote w:type="continuationNotice" w:id="1">
    <w:p w14:paraId="1355494B" w14:textId="77777777" w:rsidR="003233D5" w:rsidRDefault="003233D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pPr w:leftFromText="180" w:rightFromText="180" w:vertAnchor="text" w:horzAnchor="margin" w:tblpY="244"/>
      <w:tblW w:w="4994" w:type="pct"/>
      <w:shd w:val="clear" w:color="auto" w:fill="FFFFFF"/>
      <w:tblCellMar>
        <w:left w:w="0" w:type="dxa"/>
        <w:right w:w="0" w:type="dxa"/>
      </w:tblCellMar>
      <w:tblLook w:val="04A0" w:firstRow="1" w:lastRow="0" w:firstColumn="1" w:lastColumn="0" w:noHBand="0" w:noVBand="1"/>
    </w:tblPr>
    <w:tblGrid>
      <w:gridCol w:w="9349"/>
    </w:tblGrid>
    <w:tr w:rsidR="003D1708" w:rsidRPr="006A2EAA" w14:paraId="363555EA" w14:textId="77777777" w:rsidTr="003D1708">
      <w:trPr>
        <w:trHeight w:val="360"/>
      </w:trPr>
      <w:tc>
        <w:tcPr>
          <w:tcW w:w="0" w:type="auto"/>
          <w:shd w:val="clear" w:color="auto" w:fill="FFFFFF"/>
          <w:tcMar>
            <w:top w:w="0" w:type="dxa"/>
            <w:left w:w="360" w:type="dxa"/>
            <w:bottom w:w="0" w:type="dxa"/>
            <w:right w:w="360" w:type="dxa"/>
          </w:tcMar>
          <w:hideMark/>
        </w:tcPr>
        <w:p w14:paraId="79CFDBEF" w14:textId="77777777" w:rsidR="003D1708" w:rsidRPr="006A2EAA" w:rsidRDefault="003D1708" w:rsidP="003D1708">
          <w:pPr>
            <w:spacing w:after="0" w:line="240" w:lineRule="auto"/>
            <w:jc w:val="center"/>
            <w:rPr>
              <w:rFonts w:ascii="Arial" w:eastAsia="Times New Roman" w:hAnsi="Arial" w:cs="Arial"/>
              <w:color w:val="000000"/>
              <w:sz w:val="24"/>
              <w:szCs w:val="24"/>
            </w:rPr>
          </w:pPr>
          <w:r w:rsidRPr="006A2EAA">
            <w:rPr>
              <w:rFonts w:ascii="Arial" w:eastAsia="Times New Roman" w:hAnsi="Arial" w:cs="Arial"/>
              <w:b/>
              <w:bCs/>
              <w:i/>
              <w:iCs/>
              <w:color w:val="5F249F"/>
              <w:sz w:val="18"/>
              <w:szCs w:val="18"/>
            </w:rPr>
            <w:t>GRTC’s mission is to connect people to opportunities by providing safe, sustainable, reliable, and equitable transportation.</w:t>
          </w:r>
        </w:p>
      </w:tc>
    </w:tr>
    <w:tr w:rsidR="003D1708" w:rsidRPr="006A2EAA" w14:paraId="6EB94621" w14:textId="77777777" w:rsidTr="00A90328">
      <w:trPr>
        <w:trHeight w:val="249"/>
      </w:trPr>
      <w:tc>
        <w:tcPr>
          <w:tcW w:w="0" w:type="auto"/>
          <w:shd w:val="clear" w:color="auto" w:fill="FFFFFF"/>
          <w:vAlign w:val="center"/>
          <w:hideMark/>
        </w:tcPr>
        <w:p w14:paraId="372DAFAD" w14:textId="77777777" w:rsidR="003D1708" w:rsidRPr="006A2EAA" w:rsidRDefault="003D1708" w:rsidP="003D1708">
          <w:pPr>
            <w:spacing w:after="0" w:line="240" w:lineRule="auto"/>
            <w:rPr>
              <w:rFonts w:ascii="Helvetica Neue" w:eastAsia="Times New Roman" w:hAnsi="Helvetica Neue" w:cs="Times New Roman"/>
              <w:color w:val="000000"/>
              <w:sz w:val="24"/>
              <w:szCs w:val="24"/>
            </w:rPr>
          </w:pPr>
        </w:p>
      </w:tc>
    </w:tr>
  </w:tbl>
  <w:p w14:paraId="6CF00D3B" w14:textId="77777777" w:rsidR="003D1708" w:rsidRDefault="003D170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5060B6F" w14:textId="77777777" w:rsidR="003233D5" w:rsidRDefault="003233D5" w:rsidP="00B20655">
      <w:pPr>
        <w:spacing w:after="0" w:line="240" w:lineRule="auto"/>
      </w:pPr>
      <w:r>
        <w:separator/>
      </w:r>
    </w:p>
  </w:footnote>
  <w:footnote w:type="continuationSeparator" w:id="0">
    <w:p w14:paraId="21B88FD0" w14:textId="77777777" w:rsidR="003233D5" w:rsidRDefault="003233D5" w:rsidP="00B20655">
      <w:pPr>
        <w:spacing w:after="0" w:line="240" w:lineRule="auto"/>
      </w:pPr>
      <w:r>
        <w:continuationSeparator/>
      </w:r>
    </w:p>
  </w:footnote>
  <w:footnote w:type="continuationNotice" w:id="1">
    <w:p w14:paraId="6ACA0D56" w14:textId="77777777" w:rsidR="003233D5" w:rsidRDefault="003233D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C4DD3F0" w14:textId="6711EDF8" w:rsidR="00B20655" w:rsidRDefault="002D19B5" w:rsidP="002D19B5">
    <w:pPr>
      <w:pStyle w:val="Header"/>
    </w:pPr>
    <w:r>
      <w:rPr>
        <w:noProof/>
      </w:rPr>
      <w:drawing>
        <wp:inline distT="0" distB="0" distL="0" distR="0" wp14:anchorId="6E97DFD3" wp14:editId="34099558">
          <wp:extent cx="1337022" cy="613507"/>
          <wp:effectExtent l="0" t="0" r="0" b="0"/>
          <wp:docPr id="1529032837"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9032837" name="Graphic 1529032837"/>
                  <pic:cNvPicPr/>
                </pic:nvPicPr>
                <pic:blipFill>
                  <a:blip r:embed="rId1">
                    <a:extLst>
                      <a:ext uri="{96DAC541-7B7A-43D3-8B79-37D633B846F1}">
                        <asvg:svgBlip xmlns:asvg="http://schemas.microsoft.com/office/drawing/2016/SVG/main" r:embed="rId2"/>
                      </a:ext>
                    </a:extLst>
                  </a:blip>
                  <a:stretch>
                    <a:fillRect/>
                  </a:stretch>
                </pic:blipFill>
                <pic:spPr>
                  <a:xfrm>
                    <a:off x="0" y="0"/>
                    <a:ext cx="1494743" cy="685879"/>
                  </a:xfrm>
                  <a:prstGeom prst="rect">
                    <a:avLst/>
                  </a:prstGeom>
                </pic:spPr>
              </pic:pic>
            </a:graphicData>
          </a:graphic>
        </wp:inline>
      </w:drawing>
    </w:r>
    <w:r w:rsidR="000D42E9">
      <w:fldChar w:fldCharType="begin"/>
    </w:r>
    <w:r w:rsidR="000D42E9">
      <w:instrText xml:space="preserve"> INCLUDEPICTURE "/Users/apotter/Library/Group Containers/UBF8T346G9.ms/WebArchiveCopyPasteTempFiles/com.microsoft.Word/HenricoSealShare.png" \* MERGEFORMATINET </w:instrText>
    </w:r>
    <w:r w:rsidR="000D42E9">
      <w:fldChar w:fldCharType="separate"/>
    </w:r>
    <w:r w:rsidR="000D42E9">
      <w:rPr>
        <w:noProof/>
      </w:rPr>
      <w:drawing>
        <wp:inline distT="0" distB="0" distL="0" distR="0" wp14:anchorId="35E32B8B" wp14:editId="670A5547">
          <wp:extent cx="699247" cy="699247"/>
          <wp:effectExtent l="0" t="0" r="0" b="0"/>
          <wp:docPr id="403045633" name="Picture 1" descr="Henrico's Official Seal » Henrico County, Virgin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enrico's Official Seal » Henrico County, Virginia"/>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16574" cy="716574"/>
                  </a:xfrm>
                  <a:prstGeom prst="rect">
                    <a:avLst/>
                  </a:prstGeom>
                  <a:noFill/>
                  <a:ln>
                    <a:noFill/>
                  </a:ln>
                </pic:spPr>
              </pic:pic>
            </a:graphicData>
          </a:graphic>
        </wp:inline>
      </w:drawing>
    </w:r>
    <w:r w:rsidR="000D42E9">
      <w:fldChar w:fldCharType="end"/>
    </w:r>
    <w:r w:rsidR="00F42B76">
      <w:tab/>
    </w:r>
    <w:r w:rsidR="00180E49">
      <w:tab/>
    </w:r>
  </w:p>
  <w:p w14:paraId="3F7C0EA7" w14:textId="77777777" w:rsidR="00180E49" w:rsidRDefault="00180E49" w:rsidP="00180E49">
    <w:pPr>
      <w:pStyle w:val="Header"/>
      <w:jc w:val="both"/>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61F0D0C"/>
    <w:multiLevelType w:val="multilevel"/>
    <w:tmpl w:val="4B5A17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EA22BE"/>
    <w:multiLevelType w:val="multilevel"/>
    <w:tmpl w:val="29368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117859"/>
    <w:multiLevelType w:val="multilevel"/>
    <w:tmpl w:val="740C7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941141D"/>
    <w:multiLevelType w:val="multilevel"/>
    <w:tmpl w:val="A2949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7260F8D"/>
    <w:multiLevelType w:val="multilevel"/>
    <w:tmpl w:val="7070E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4F934D0"/>
    <w:multiLevelType w:val="multilevel"/>
    <w:tmpl w:val="AF140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A3767B0"/>
    <w:multiLevelType w:val="multilevel"/>
    <w:tmpl w:val="328A68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4786111">
    <w:abstractNumId w:val="1"/>
  </w:num>
  <w:num w:numId="2" w16cid:durableId="1612586539">
    <w:abstractNumId w:val="3"/>
  </w:num>
  <w:num w:numId="3" w16cid:durableId="2042197379">
    <w:abstractNumId w:val="2"/>
  </w:num>
  <w:num w:numId="4" w16cid:durableId="1367173733">
    <w:abstractNumId w:val="0"/>
  </w:num>
  <w:num w:numId="5" w16cid:durableId="529219367">
    <w:abstractNumId w:val="5"/>
  </w:num>
  <w:num w:numId="6" w16cid:durableId="625087437">
    <w:abstractNumId w:val="6"/>
  </w:num>
  <w:num w:numId="7" w16cid:durableId="1765951825">
    <w:abstractNumId w:val="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0655"/>
    <w:rsid w:val="0000635E"/>
    <w:rsid w:val="00012346"/>
    <w:rsid w:val="00012A66"/>
    <w:rsid w:val="00014E20"/>
    <w:rsid w:val="00015C7C"/>
    <w:rsid w:val="00033916"/>
    <w:rsid w:val="000813EA"/>
    <w:rsid w:val="000817F4"/>
    <w:rsid w:val="000D23E1"/>
    <w:rsid w:val="000D42E9"/>
    <w:rsid w:val="000D4F5E"/>
    <w:rsid w:val="000D5FA3"/>
    <w:rsid w:val="000E2237"/>
    <w:rsid w:val="000F571D"/>
    <w:rsid w:val="00104E7A"/>
    <w:rsid w:val="00105F2E"/>
    <w:rsid w:val="001239C7"/>
    <w:rsid w:val="0012403D"/>
    <w:rsid w:val="001339BC"/>
    <w:rsid w:val="00161520"/>
    <w:rsid w:val="00161A38"/>
    <w:rsid w:val="00170ECD"/>
    <w:rsid w:val="00180E49"/>
    <w:rsid w:val="00196189"/>
    <w:rsid w:val="001B1D7C"/>
    <w:rsid w:val="001B407D"/>
    <w:rsid w:val="001C643B"/>
    <w:rsid w:val="001D506A"/>
    <w:rsid w:val="001E598A"/>
    <w:rsid w:val="001E5EAE"/>
    <w:rsid w:val="001E76BC"/>
    <w:rsid w:val="001E7B1F"/>
    <w:rsid w:val="001F3835"/>
    <w:rsid w:val="002020D0"/>
    <w:rsid w:val="002060FB"/>
    <w:rsid w:val="00213C95"/>
    <w:rsid w:val="00214ADE"/>
    <w:rsid w:val="0022509C"/>
    <w:rsid w:val="00236A57"/>
    <w:rsid w:val="002449E3"/>
    <w:rsid w:val="00245FEA"/>
    <w:rsid w:val="002630FD"/>
    <w:rsid w:val="00265FE4"/>
    <w:rsid w:val="002677B8"/>
    <w:rsid w:val="002720DE"/>
    <w:rsid w:val="002763F0"/>
    <w:rsid w:val="00283B97"/>
    <w:rsid w:val="00293FE3"/>
    <w:rsid w:val="002A7513"/>
    <w:rsid w:val="002B17D5"/>
    <w:rsid w:val="002B2C17"/>
    <w:rsid w:val="002B3011"/>
    <w:rsid w:val="002B611C"/>
    <w:rsid w:val="002C53F3"/>
    <w:rsid w:val="002D19B5"/>
    <w:rsid w:val="002D314C"/>
    <w:rsid w:val="002D3C50"/>
    <w:rsid w:val="002D61D5"/>
    <w:rsid w:val="002E19F0"/>
    <w:rsid w:val="002F5380"/>
    <w:rsid w:val="002F6DD7"/>
    <w:rsid w:val="00304333"/>
    <w:rsid w:val="00313F89"/>
    <w:rsid w:val="00314D0E"/>
    <w:rsid w:val="003233D5"/>
    <w:rsid w:val="00327168"/>
    <w:rsid w:val="00333145"/>
    <w:rsid w:val="003354A7"/>
    <w:rsid w:val="00336D1A"/>
    <w:rsid w:val="00354726"/>
    <w:rsid w:val="00380FF9"/>
    <w:rsid w:val="003D1708"/>
    <w:rsid w:val="003D2F36"/>
    <w:rsid w:val="003D6EF0"/>
    <w:rsid w:val="003E7610"/>
    <w:rsid w:val="00405326"/>
    <w:rsid w:val="00413175"/>
    <w:rsid w:val="00415786"/>
    <w:rsid w:val="00427A0B"/>
    <w:rsid w:val="00447F1E"/>
    <w:rsid w:val="00454C72"/>
    <w:rsid w:val="004627E2"/>
    <w:rsid w:val="00497A7C"/>
    <w:rsid w:val="004A15E4"/>
    <w:rsid w:val="004A6A6D"/>
    <w:rsid w:val="004C1A3C"/>
    <w:rsid w:val="004D439B"/>
    <w:rsid w:val="004F701A"/>
    <w:rsid w:val="00503F06"/>
    <w:rsid w:val="00505390"/>
    <w:rsid w:val="00507BB6"/>
    <w:rsid w:val="005101EC"/>
    <w:rsid w:val="00512609"/>
    <w:rsid w:val="0051581D"/>
    <w:rsid w:val="00520CF3"/>
    <w:rsid w:val="0052372C"/>
    <w:rsid w:val="0053127F"/>
    <w:rsid w:val="00541E27"/>
    <w:rsid w:val="00544BC0"/>
    <w:rsid w:val="00547E3A"/>
    <w:rsid w:val="00551D84"/>
    <w:rsid w:val="00552FBA"/>
    <w:rsid w:val="00571A9F"/>
    <w:rsid w:val="00592918"/>
    <w:rsid w:val="005A6155"/>
    <w:rsid w:val="005C5E64"/>
    <w:rsid w:val="005F0AB1"/>
    <w:rsid w:val="005F1CAC"/>
    <w:rsid w:val="0061430A"/>
    <w:rsid w:val="00620F23"/>
    <w:rsid w:val="006252AD"/>
    <w:rsid w:val="006270F9"/>
    <w:rsid w:val="006372A1"/>
    <w:rsid w:val="0064222E"/>
    <w:rsid w:val="006516EA"/>
    <w:rsid w:val="00663BBE"/>
    <w:rsid w:val="006806E5"/>
    <w:rsid w:val="00681848"/>
    <w:rsid w:val="006862ED"/>
    <w:rsid w:val="00693EA2"/>
    <w:rsid w:val="006A2EAA"/>
    <w:rsid w:val="006B6DC5"/>
    <w:rsid w:val="006B7BEB"/>
    <w:rsid w:val="006D5CE4"/>
    <w:rsid w:val="006E37BA"/>
    <w:rsid w:val="006E6B84"/>
    <w:rsid w:val="007030B7"/>
    <w:rsid w:val="00737972"/>
    <w:rsid w:val="00745A19"/>
    <w:rsid w:val="00745D75"/>
    <w:rsid w:val="007472DF"/>
    <w:rsid w:val="00755449"/>
    <w:rsid w:val="00760BDE"/>
    <w:rsid w:val="00762B0E"/>
    <w:rsid w:val="007641D1"/>
    <w:rsid w:val="007648C2"/>
    <w:rsid w:val="007874D6"/>
    <w:rsid w:val="007A5E47"/>
    <w:rsid w:val="007B735F"/>
    <w:rsid w:val="007D2DA8"/>
    <w:rsid w:val="007E227D"/>
    <w:rsid w:val="007F40E4"/>
    <w:rsid w:val="008000C1"/>
    <w:rsid w:val="00802225"/>
    <w:rsid w:val="008027C1"/>
    <w:rsid w:val="00807627"/>
    <w:rsid w:val="008121E8"/>
    <w:rsid w:val="00816502"/>
    <w:rsid w:val="00816D45"/>
    <w:rsid w:val="008343F0"/>
    <w:rsid w:val="00845C34"/>
    <w:rsid w:val="008529E4"/>
    <w:rsid w:val="008825A8"/>
    <w:rsid w:val="00894E07"/>
    <w:rsid w:val="008967BE"/>
    <w:rsid w:val="008B7C47"/>
    <w:rsid w:val="008C3298"/>
    <w:rsid w:val="008D0D6C"/>
    <w:rsid w:val="008E23F3"/>
    <w:rsid w:val="008E5C51"/>
    <w:rsid w:val="008E6BB4"/>
    <w:rsid w:val="009110EE"/>
    <w:rsid w:val="00923E1D"/>
    <w:rsid w:val="009425D5"/>
    <w:rsid w:val="00956D82"/>
    <w:rsid w:val="0096700C"/>
    <w:rsid w:val="00972A13"/>
    <w:rsid w:val="00985A10"/>
    <w:rsid w:val="00990474"/>
    <w:rsid w:val="009B022B"/>
    <w:rsid w:val="009B0E81"/>
    <w:rsid w:val="009B1D8C"/>
    <w:rsid w:val="009B46AB"/>
    <w:rsid w:val="009F6340"/>
    <w:rsid w:val="00A009F2"/>
    <w:rsid w:val="00A25A94"/>
    <w:rsid w:val="00A31B88"/>
    <w:rsid w:val="00A645D5"/>
    <w:rsid w:val="00A653E7"/>
    <w:rsid w:val="00A763DE"/>
    <w:rsid w:val="00A80511"/>
    <w:rsid w:val="00A835A5"/>
    <w:rsid w:val="00A84873"/>
    <w:rsid w:val="00A90328"/>
    <w:rsid w:val="00AA0319"/>
    <w:rsid w:val="00AC5D18"/>
    <w:rsid w:val="00AD4FD2"/>
    <w:rsid w:val="00B007C2"/>
    <w:rsid w:val="00B01009"/>
    <w:rsid w:val="00B02047"/>
    <w:rsid w:val="00B20655"/>
    <w:rsid w:val="00B25098"/>
    <w:rsid w:val="00B50A6E"/>
    <w:rsid w:val="00B54888"/>
    <w:rsid w:val="00B92DC3"/>
    <w:rsid w:val="00B9398C"/>
    <w:rsid w:val="00B957EF"/>
    <w:rsid w:val="00B96BF0"/>
    <w:rsid w:val="00BA790A"/>
    <w:rsid w:val="00BB30BB"/>
    <w:rsid w:val="00BB4C73"/>
    <w:rsid w:val="00BC286B"/>
    <w:rsid w:val="00BC5882"/>
    <w:rsid w:val="00BC6137"/>
    <w:rsid w:val="00BD038A"/>
    <w:rsid w:val="00BD0669"/>
    <w:rsid w:val="00BF209D"/>
    <w:rsid w:val="00BF3120"/>
    <w:rsid w:val="00C03A9C"/>
    <w:rsid w:val="00C050FC"/>
    <w:rsid w:val="00C06952"/>
    <w:rsid w:val="00C14BC3"/>
    <w:rsid w:val="00C346C4"/>
    <w:rsid w:val="00C4242F"/>
    <w:rsid w:val="00C56BDC"/>
    <w:rsid w:val="00C57744"/>
    <w:rsid w:val="00C7343E"/>
    <w:rsid w:val="00C8162F"/>
    <w:rsid w:val="00C87CFD"/>
    <w:rsid w:val="00CC7A21"/>
    <w:rsid w:val="00CE5F62"/>
    <w:rsid w:val="00CE5F96"/>
    <w:rsid w:val="00CF55E6"/>
    <w:rsid w:val="00D02794"/>
    <w:rsid w:val="00D3496C"/>
    <w:rsid w:val="00D3506E"/>
    <w:rsid w:val="00D530ED"/>
    <w:rsid w:val="00D63047"/>
    <w:rsid w:val="00D7585A"/>
    <w:rsid w:val="00DB18ED"/>
    <w:rsid w:val="00DB281C"/>
    <w:rsid w:val="00DB4DFF"/>
    <w:rsid w:val="00DC12C1"/>
    <w:rsid w:val="00DC1C0E"/>
    <w:rsid w:val="00DD7F97"/>
    <w:rsid w:val="00E16052"/>
    <w:rsid w:val="00E4680E"/>
    <w:rsid w:val="00E523CD"/>
    <w:rsid w:val="00E65079"/>
    <w:rsid w:val="00E9354B"/>
    <w:rsid w:val="00E94C6E"/>
    <w:rsid w:val="00EC3E53"/>
    <w:rsid w:val="00EC652E"/>
    <w:rsid w:val="00EC7661"/>
    <w:rsid w:val="00ED087D"/>
    <w:rsid w:val="00EE24B4"/>
    <w:rsid w:val="00F059D9"/>
    <w:rsid w:val="00F06F6A"/>
    <w:rsid w:val="00F17150"/>
    <w:rsid w:val="00F221B0"/>
    <w:rsid w:val="00F3037C"/>
    <w:rsid w:val="00F351B5"/>
    <w:rsid w:val="00F42B76"/>
    <w:rsid w:val="00F45A3D"/>
    <w:rsid w:val="00F51950"/>
    <w:rsid w:val="00F82525"/>
    <w:rsid w:val="00F87824"/>
    <w:rsid w:val="00F904F1"/>
    <w:rsid w:val="00FA1F6A"/>
    <w:rsid w:val="00FA310F"/>
    <w:rsid w:val="00FA67B3"/>
    <w:rsid w:val="00FB2D5D"/>
    <w:rsid w:val="00FB51E3"/>
    <w:rsid w:val="00FB57E9"/>
    <w:rsid w:val="00FB6B32"/>
    <w:rsid w:val="00FC086E"/>
    <w:rsid w:val="00FD3171"/>
    <w:rsid w:val="00FD67E1"/>
    <w:rsid w:val="00FE0DB1"/>
    <w:rsid w:val="00FF1A5E"/>
    <w:rsid w:val="14B69905"/>
    <w:rsid w:val="42ABD848"/>
    <w:rsid w:val="4D3F286E"/>
    <w:rsid w:val="4F1564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8C8394"/>
  <w15:chartTrackingRefBased/>
  <w15:docId w15:val="{70A5792C-3742-43CA-9218-AEB2F31F79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0655"/>
    <w:pPr>
      <w:spacing w:after="200" w:line="276" w:lineRule="auto"/>
    </w:pPr>
  </w:style>
  <w:style w:type="paragraph" w:styleId="Heading3">
    <w:name w:val="heading 3"/>
    <w:basedOn w:val="Normal"/>
    <w:link w:val="Heading3Char"/>
    <w:uiPriority w:val="9"/>
    <w:qFormat/>
    <w:rsid w:val="00327168"/>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20655"/>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0655"/>
  </w:style>
  <w:style w:type="paragraph" w:styleId="Footer">
    <w:name w:val="footer"/>
    <w:basedOn w:val="Normal"/>
    <w:link w:val="FooterChar"/>
    <w:uiPriority w:val="99"/>
    <w:unhideWhenUsed/>
    <w:rsid w:val="00B20655"/>
    <w:pPr>
      <w:tabs>
        <w:tab w:val="center" w:pos="4680"/>
        <w:tab w:val="right" w:pos="9360"/>
      </w:tabs>
      <w:spacing w:after="0" w:line="240" w:lineRule="auto"/>
    </w:pPr>
  </w:style>
  <w:style w:type="character" w:customStyle="1" w:styleId="FooterChar">
    <w:name w:val="Footer Char"/>
    <w:basedOn w:val="DefaultParagraphFont"/>
    <w:link w:val="Footer"/>
    <w:uiPriority w:val="99"/>
    <w:rsid w:val="00B20655"/>
  </w:style>
  <w:style w:type="character" w:styleId="Hyperlink">
    <w:name w:val="Hyperlink"/>
    <w:basedOn w:val="DefaultParagraphFont"/>
    <w:uiPriority w:val="99"/>
    <w:unhideWhenUsed/>
    <w:rsid w:val="00B20655"/>
    <w:rPr>
      <w:color w:val="0000FF"/>
      <w:u w:val="single"/>
    </w:rPr>
  </w:style>
  <w:style w:type="character" w:styleId="UnresolvedMention">
    <w:name w:val="Unresolved Mention"/>
    <w:basedOn w:val="DefaultParagraphFont"/>
    <w:uiPriority w:val="99"/>
    <w:semiHidden/>
    <w:unhideWhenUsed/>
    <w:rsid w:val="006E37BA"/>
    <w:rPr>
      <w:color w:val="605E5C"/>
      <w:shd w:val="clear" w:color="auto" w:fill="E1DFDD"/>
    </w:rPr>
  </w:style>
  <w:style w:type="paragraph" w:customStyle="1" w:styleId="last-child">
    <w:name w:val="last-child"/>
    <w:basedOn w:val="Normal"/>
    <w:rsid w:val="006A2EA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6A2EAA"/>
    <w:rPr>
      <w:b/>
      <w:bCs/>
    </w:rPr>
  </w:style>
  <w:style w:type="character" w:styleId="FollowedHyperlink">
    <w:name w:val="FollowedHyperlink"/>
    <w:basedOn w:val="DefaultParagraphFont"/>
    <w:uiPriority w:val="99"/>
    <w:semiHidden/>
    <w:unhideWhenUsed/>
    <w:rsid w:val="00FB6B32"/>
    <w:rPr>
      <w:color w:val="954F72" w:themeColor="followedHyperlink"/>
      <w:u w:val="single"/>
    </w:rPr>
  </w:style>
  <w:style w:type="character" w:customStyle="1" w:styleId="apple-converted-space">
    <w:name w:val="apple-converted-space"/>
    <w:basedOn w:val="DefaultParagraphFont"/>
    <w:rsid w:val="00AA0319"/>
  </w:style>
  <w:style w:type="character" w:styleId="CommentReference">
    <w:name w:val="annotation reference"/>
    <w:basedOn w:val="DefaultParagraphFont"/>
    <w:uiPriority w:val="99"/>
    <w:semiHidden/>
    <w:unhideWhenUsed/>
    <w:rsid w:val="0000635E"/>
    <w:rPr>
      <w:sz w:val="16"/>
      <w:szCs w:val="16"/>
    </w:rPr>
  </w:style>
  <w:style w:type="paragraph" w:styleId="CommentText">
    <w:name w:val="annotation text"/>
    <w:basedOn w:val="Normal"/>
    <w:link w:val="CommentTextChar"/>
    <w:uiPriority w:val="99"/>
    <w:semiHidden/>
    <w:unhideWhenUsed/>
    <w:rsid w:val="0000635E"/>
    <w:pPr>
      <w:spacing w:line="240" w:lineRule="auto"/>
    </w:pPr>
    <w:rPr>
      <w:sz w:val="20"/>
      <w:szCs w:val="20"/>
    </w:rPr>
  </w:style>
  <w:style w:type="character" w:customStyle="1" w:styleId="CommentTextChar">
    <w:name w:val="Comment Text Char"/>
    <w:basedOn w:val="DefaultParagraphFont"/>
    <w:link w:val="CommentText"/>
    <w:uiPriority w:val="99"/>
    <w:semiHidden/>
    <w:rsid w:val="0000635E"/>
    <w:rPr>
      <w:sz w:val="20"/>
      <w:szCs w:val="20"/>
    </w:rPr>
  </w:style>
  <w:style w:type="paragraph" w:styleId="CommentSubject">
    <w:name w:val="annotation subject"/>
    <w:basedOn w:val="CommentText"/>
    <w:next w:val="CommentText"/>
    <w:link w:val="CommentSubjectChar"/>
    <w:uiPriority w:val="99"/>
    <w:semiHidden/>
    <w:unhideWhenUsed/>
    <w:rsid w:val="0000635E"/>
    <w:rPr>
      <w:b/>
      <w:bCs/>
    </w:rPr>
  </w:style>
  <w:style w:type="character" w:customStyle="1" w:styleId="CommentSubjectChar">
    <w:name w:val="Comment Subject Char"/>
    <w:basedOn w:val="CommentTextChar"/>
    <w:link w:val="CommentSubject"/>
    <w:uiPriority w:val="99"/>
    <w:semiHidden/>
    <w:rsid w:val="0000635E"/>
    <w:rPr>
      <w:b/>
      <w:bCs/>
      <w:sz w:val="20"/>
      <w:szCs w:val="20"/>
    </w:rPr>
  </w:style>
  <w:style w:type="paragraph" w:styleId="Revision">
    <w:name w:val="Revision"/>
    <w:hidden/>
    <w:uiPriority w:val="99"/>
    <w:semiHidden/>
    <w:rsid w:val="00B54888"/>
    <w:pPr>
      <w:spacing w:after="0" w:line="240" w:lineRule="auto"/>
    </w:pPr>
  </w:style>
  <w:style w:type="paragraph" w:styleId="NormalWeb">
    <w:name w:val="Normal (Web)"/>
    <w:basedOn w:val="Normal"/>
    <w:uiPriority w:val="99"/>
    <w:unhideWhenUsed/>
    <w:rsid w:val="008967BE"/>
    <w:rPr>
      <w:rFonts w:ascii="Times New Roman" w:hAnsi="Times New Roman" w:cs="Times New Roman"/>
      <w:sz w:val="24"/>
      <w:szCs w:val="24"/>
    </w:rPr>
  </w:style>
  <w:style w:type="character" w:customStyle="1" w:styleId="Heading3Char">
    <w:name w:val="Heading 3 Char"/>
    <w:basedOn w:val="DefaultParagraphFont"/>
    <w:link w:val="Heading3"/>
    <w:uiPriority w:val="9"/>
    <w:rsid w:val="00327168"/>
    <w:rPr>
      <w:rFonts w:ascii="Times New Roman" w:eastAsia="Times New Roman" w:hAnsi="Times New Roman" w:cs="Times New Roman"/>
      <w:b/>
      <w:bCs/>
      <w:sz w:val="27"/>
      <w:szCs w:val="27"/>
    </w:rPr>
  </w:style>
  <w:style w:type="paragraph" w:customStyle="1" w:styleId="pdq2pgselectionanchorcontainer">
    <w:name w:val="pdq2pg_selectionanchorcontainer"/>
    <w:basedOn w:val="Normal"/>
    <w:rsid w:val="00F87824"/>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7472D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50877923">
      <w:bodyDiv w:val="1"/>
      <w:marLeft w:val="0"/>
      <w:marRight w:val="0"/>
      <w:marTop w:val="0"/>
      <w:marBottom w:val="0"/>
      <w:divBdr>
        <w:top w:val="none" w:sz="0" w:space="0" w:color="auto"/>
        <w:left w:val="none" w:sz="0" w:space="0" w:color="auto"/>
        <w:bottom w:val="none" w:sz="0" w:space="0" w:color="auto"/>
        <w:right w:val="none" w:sz="0" w:space="0" w:color="auto"/>
      </w:divBdr>
    </w:div>
    <w:div w:id="507529136">
      <w:bodyDiv w:val="1"/>
      <w:marLeft w:val="0"/>
      <w:marRight w:val="0"/>
      <w:marTop w:val="0"/>
      <w:marBottom w:val="0"/>
      <w:divBdr>
        <w:top w:val="none" w:sz="0" w:space="0" w:color="auto"/>
        <w:left w:val="none" w:sz="0" w:space="0" w:color="auto"/>
        <w:bottom w:val="none" w:sz="0" w:space="0" w:color="auto"/>
        <w:right w:val="none" w:sz="0" w:space="0" w:color="auto"/>
      </w:divBdr>
    </w:div>
    <w:div w:id="856696989">
      <w:bodyDiv w:val="1"/>
      <w:marLeft w:val="0"/>
      <w:marRight w:val="0"/>
      <w:marTop w:val="0"/>
      <w:marBottom w:val="0"/>
      <w:divBdr>
        <w:top w:val="none" w:sz="0" w:space="0" w:color="auto"/>
        <w:left w:val="none" w:sz="0" w:space="0" w:color="auto"/>
        <w:bottom w:val="none" w:sz="0" w:space="0" w:color="auto"/>
        <w:right w:val="none" w:sz="0" w:space="0" w:color="auto"/>
      </w:divBdr>
    </w:div>
    <w:div w:id="875123104">
      <w:bodyDiv w:val="1"/>
      <w:marLeft w:val="0"/>
      <w:marRight w:val="0"/>
      <w:marTop w:val="0"/>
      <w:marBottom w:val="0"/>
      <w:divBdr>
        <w:top w:val="none" w:sz="0" w:space="0" w:color="auto"/>
        <w:left w:val="none" w:sz="0" w:space="0" w:color="auto"/>
        <w:bottom w:val="none" w:sz="0" w:space="0" w:color="auto"/>
        <w:right w:val="none" w:sz="0" w:space="0" w:color="auto"/>
      </w:divBdr>
    </w:div>
    <w:div w:id="1079012476">
      <w:bodyDiv w:val="1"/>
      <w:marLeft w:val="0"/>
      <w:marRight w:val="0"/>
      <w:marTop w:val="0"/>
      <w:marBottom w:val="0"/>
      <w:divBdr>
        <w:top w:val="none" w:sz="0" w:space="0" w:color="auto"/>
        <w:left w:val="none" w:sz="0" w:space="0" w:color="auto"/>
        <w:bottom w:val="none" w:sz="0" w:space="0" w:color="auto"/>
        <w:right w:val="none" w:sz="0" w:space="0" w:color="auto"/>
      </w:divBdr>
    </w:div>
    <w:div w:id="1094201985">
      <w:bodyDiv w:val="1"/>
      <w:marLeft w:val="0"/>
      <w:marRight w:val="0"/>
      <w:marTop w:val="0"/>
      <w:marBottom w:val="0"/>
      <w:divBdr>
        <w:top w:val="none" w:sz="0" w:space="0" w:color="auto"/>
        <w:left w:val="none" w:sz="0" w:space="0" w:color="auto"/>
        <w:bottom w:val="none" w:sz="0" w:space="0" w:color="auto"/>
        <w:right w:val="none" w:sz="0" w:space="0" w:color="auto"/>
      </w:divBdr>
    </w:div>
    <w:div w:id="1105924818">
      <w:bodyDiv w:val="1"/>
      <w:marLeft w:val="0"/>
      <w:marRight w:val="0"/>
      <w:marTop w:val="0"/>
      <w:marBottom w:val="0"/>
      <w:divBdr>
        <w:top w:val="none" w:sz="0" w:space="0" w:color="auto"/>
        <w:left w:val="none" w:sz="0" w:space="0" w:color="auto"/>
        <w:bottom w:val="none" w:sz="0" w:space="0" w:color="auto"/>
        <w:right w:val="none" w:sz="0" w:space="0" w:color="auto"/>
      </w:divBdr>
      <w:divsChild>
        <w:div w:id="1024092696">
          <w:marLeft w:val="0"/>
          <w:marRight w:val="0"/>
          <w:marTop w:val="0"/>
          <w:marBottom w:val="0"/>
          <w:divBdr>
            <w:top w:val="none" w:sz="0" w:space="0" w:color="auto"/>
            <w:left w:val="none" w:sz="0" w:space="0" w:color="auto"/>
            <w:bottom w:val="none" w:sz="0" w:space="0" w:color="auto"/>
            <w:right w:val="none" w:sz="0" w:space="0" w:color="auto"/>
          </w:divBdr>
        </w:div>
      </w:divsChild>
    </w:div>
    <w:div w:id="1226335481">
      <w:bodyDiv w:val="1"/>
      <w:marLeft w:val="0"/>
      <w:marRight w:val="0"/>
      <w:marTop w:val="0"/>
      <w:marBottom w:val="0"/>
      <w:divBdr>
        <w:top w:val="none" w:sz="0" w:space="0" w:color="auto"/>
        <w:left w:val="none" w:sz="0" w:space="0" w:color="auto"/>
        <w:bottom w:val="none" w:sz="0" w:space="0" w:color="auto"/>
        <w:right w:val="none" w:sz="0" w:space="0" w:color="auto"/>
      </w:divBdr>
    </w:div>
    <w:div w:id="1237590466">
      <w:bodyDiv w:val="1"/>
      <w:marLeft w:val="0"/>
      <w:marRight w:val="0"/>
      <w:marTop w:val="0"/>
      <w:marBottom w:val="0"/>
      <w:divBdr>
        <w:top w:val="none" w:sz="0" w:space="0" w:color="auto"/>
        <w:left w:val="none" w:sz="0" w:space="0" w:color="auto"/>
        <w:bottom w:val="none" w:sz="0" w:space="0" w:color="auto"/>
        <w:right w:val="none" w:sz="0" w:space="0" w:color="auto"/>
      </w:divBdr>
    </w:div>
    <w:div w:id="1247032465">
      <w:bodyDiv w:val="1"/>
      <w:marLeft w:val="0"/>
      <w:marRight w:val="0"/>
      <w:marTop w:val="0"/>
      <w:marBottom w:val="0"/>
      <w:divBdr>
        <w:top w:val="none" w:sz="0" w:space="0" w:color="auto"/>
        <w:left w:val="none" w:sz="0" w:space="0" w:color="auto"/>
        <w:bottom w:val="none" w:sz="0" w:space="0" w:color="auto"/>
        <w:right w:val="none" w:sz="0" w:space="0" w:color="auto"/>
      </w:divBdr>
    </w:div>
    <w:div w:id="1272543121">
      <w:bodyDiv w:val="1"/>
      <w:marLeft w:val="0"/>
      <w:marRight w:val="0"/>
      <w:marTop w:val="0"/>
      <w:marBottom w:val="0"/>
      <w:divBdr>
        <w:top w:val="none" w:sz="0" w:space="0" w:color="auto"/>
        <w:left w:val="none" w:sz="0" w:space="0" w:color="auto"/>
        <w:bottom w:val="none" w:sz="0" w:space="0" w:color="auto"/>
        <w:right w:val="none" w:sz="0" w:space="0" w:color="auto"/>
      </w:divBdr>
    </w:div>
    <w:div w:id="1326864145">
      <w:bodyDiv w:val="1"/>
      <w:marLeft w:val="0"/>
      <w:marRight w:val="0"/>
      <w:marTop w:val="0"/>
      <w:marBottom w:val="0"/>
      <w:divBdr>
        <w:top w:val="none" w:sz="0" w:space="0" w:color="auto"/>
        <w:left w:val="none" w:sz="0" w:space="0" w:color="auto"/>
        <w:bottom w:val="none" w:sz="0" w:space="0" w:color="auto"/>
        <w:right w:val="none" w:sz="0" w:space="0" w:color="auto"/>
      </w:divBdr>
    </w:div>
    <w:div w:id="1699353219">
      <w:bodyDiv w:val="1"/>
      <w:marLeft w:val="0"/>
      <w:marRight w:val="0"/>
      <w:marTop w:val="0"/>
      <w:marBottom w:val="0"/>
      <w:divBdr>
        <w:top w:val="none" w:sz="0" w:space="0" w:color="auto"/>
        <w:left w:val="none" w:sz="0" w:space="0" w:color="auto"/>
        <w:bottom w:val="none" w:sz="0" w:space="0" w:color="auto"/>
        <w:right w:val="none" w:sz="0" w:space="0" w:color="auto"/>
      </w:divBdr>
    </w:div>
    <w:div w:id="1732314640">
      <w:bodyDiv w:val="1"/>
      <w:marLeft w:val="0"/>
      <w:marRight w:val="0"/>
      <w:marTop w:val="0"/>
      <w:marBottom w:val="0"/>
      <w:divBdr>
        <w:top w:val="none" w:sz="0" w:space="0" w:color="auto"/>
        <w:left w:val="none" w:sz="0" w:space="0" w:color="auto"/>
        <w:bottom w:val="none" w:sz="0" w:space="0" w:color="auto"/>
        <w:right w:val="none" w:sz="0" w:space="0" w:color="auto"/>
      </w:divBdr>
    </w:div>
    <w:div w:id="1775511374">
      <w:bodyDiv w:val="1"/>
      <w:marLeft w:val="0"/>
      <w:marRight w:val="0"/>
      <w:marTop w:val="0"/>
      <w:marBottom w:val="0"/>
      <w:divBdr>
        <w:top w:val="none" w:sz="0" w:space="0" w:color="auto"/>
        <w:left w:val="none" w:sz="0" w:space="0" w:color="auto"/>
        <w:bottom w:val="none" w:sz="0" w:space="0" w:color="auto"/>
        <w:right w:val="none" w:sz="0" w:space="0" w:color="auto"/>
      </w:divBdr>
    </w:div>
    <w:div w:id="1858540172">
      <w:bodyDiv w:val="1"/>
      <w:marLeft w:val="0"/>
      <w:marRight w:val="0"/>
      <w:marTop w:val="0"/>
      <w:marBottom w:val="0"/>
      <w:divBdr>
        <w:top w:val="none" w:sz="0" w:space="0" w:color="auto"/>
        <w:left w:val="none" w:sz="0" w:space="0" w:color="auto"/>
        <w:bottom w:val="none" w:sz="0" w:space="0" w:color="auto"/>
        <w:right w:val="none" w:sz="0" w:space="0" w:color="auto"/>
      </w:divBdr>
    </w:div>
    <w:div w:id="2054386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shley.potter@ridegrtc.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www.ridegrtc.com/grtc-services/link-microtransit/" TargetMode="External"/><Relationship Id="rId4" Type="http://schemas.openxmlformats.org/officeDocument/2006/relationships/settings" Target="settings.xml"/><Relationship Id="rId9" Type="http://schemas.openxmlformats.org/officeDocument/2006/relationships/hyperlink" Target="mailto:san082@henrico.gov"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C57C40-254D-B443-8913-3928AF42A2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417</Words>
  <Characters>2382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2794</CharactersWithSpaces>
  <SharedDoc>false</SharedDoc>
  <HLinks>
    <vt:vector size="6" baseType="variant">
      <vt:variant>
        <vt:i4>2949208</vt:i4>
      </vt:variant>
      <vt:variant>
        <vt:i4>0</vt:i4>
      </vt:variant>
      <vt:variant>
        <vt:i4>0</vt:i4>
      </vt:variant>
      <vt:variant>
        <vt:i4>5</vt:i4>
      </vt:variant>
      <vt:variant>
        <vt:lpwstr>mailto:henry.bendon@ridegrtc.com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Henry Bendon</dc:creator>
  <cp:keywords/>
  <dc:description/>
  <cp:lastModifiedBy>Kate Sheldon</cp:lastModifiedBy>
  <cp:revision>6</cp:revision>
  <cp:lastPrinted>2024-04-16T21:46:00Z</cp:lastPrinted>
  <dcterms:created xsi:type="dcterms:W3CDTF">2026-10-15T13:15:00Z</dcterms:created>
  <dcterms:modified xsi:type="dcterms:W3CDTF">2026-10-16T17:57:00Z</dcterms:modified>
</cp:coreProperties>
</file>